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80DF" w14:textId="4296A182" w:rsidR="003C7E16" w:rsidRPr="0026786B" w:rsidRDefault="00FA1166" w:rsidP="00C067F8">
      <w:pPr>
        <w:rPr>
          <w:rFonts w:ascii="微软雅黑" w:eastAsia="微软雅黑" w:hAnsi="微软雅黑"/>
          <w:b/>
          <w:bCs/>
          <w:sz w:val="28"/>
          <w:szCs w:val="32"/>
        </w:rPr>
      </w:pPr>
      <w:r w:rsidRPr="0026786B">
        <w:rPr>
          <w:rFonts w:ascii="微软雅黑" w:eastAsia="微软雅黑" w:hAnsi="微软雅黑" w:hint="eastAsia"/>
          <w:b/>
          <w:bCs/>
          <w:sz w:val="28"/>
          <w:szCs w:val="32"/>
        </w:rPr>
        <w:t>【公益宝贝】蔚海行动</w:t>
      </w:r>
      <w:r w:rsidRPr="0026786B">
        <w:rPr>
          <w:rFonts w:ascii="微软雅黑" w:eastAsia="微软雅黑" w:hAnsi="微软雅黑"/>
          <w:b/>
          <w:bCs/>
          <w:sz w:val="28"/>
          <w:szCs w:val="32"/>
        </w:rPr>
        <w:t>-绿色家居珊瑚支持计划月度反馈2023</w:t>
      </w:r>
      <w:r w:rsidR="007D1CD2" w:rsidRPr="0026786B">
        <w:rPr>
          <w:rFonts w:ascii="微软雅黑" w:eastAsia="微软雅黑" w:hAnsi="微软雅黑"/>
          <w:b/>
          <w:bCs/>
          <w:sz w:val="28"/>
          <w:szCs w:val="32"/>
        </w:rPr>
        <w:t>1</w:t>
      </w:r>
      <w:r w:rsidR="0026786B">
        <w:rPr>
          <w:rFonts w:ascii="微软雅黑" w:eastAsia="微软雅黑" w:hAnsi="微软雅黑"/>
          <w:b/>
          <w:bCs/>
          <w:sz w:val="28"/>
          <w:szCs w:val="32"/>
        </w:rPr>
        <w:t>2</w:t>
      </w:r>
    </w:p>
    <w:p w14:paraId="593BF213" w14:textId="651A2206" w:rsidR="00FF6FC5" w:rsidRPr="00A62439" w:rsidRDefault="00FF6FC5" w:rsidP="00A62439">
      <w:pPr>
        <w:pStyle w:val="a7"/>
        <w:numPr>
          <w:ilvl w:val="0"/>
          <w:numId w:val="2"/>
        </w:numPr>
        <w:ind w:firstLineChars="0"/>
        <w:rPr>
          <w:rFonts w:ascii="微软雅黑" w:eastAsia="微软雅黑" w:hAnsi="微软雅黑"/>
          <w:sz w:val="28"/>
          <w:szCs w:val="32"/>
        </w:rPr>
      </w:pPr>
      <w:r w:rsidRPr="00A62439">
        <w:rPr>
          <w:rFonts w:ascii="微软雅黑" w:eastAsia="微软雅黑" w:hAnsi="微软雅黑" w:hint="eastAsia"/>
          <w:sz w:val="28"/>
          <w:szCs w:val="32"/>
        </w:rPr>
        <w:t>项目进展：</w:t>
      </w:r>
    </w:p>
    <w:p w14:paraId="670C09DF" w14:textId="0298A1E8" w:rsidR="0026786B" w:rsidRPr="00EE631C" w:rsidRDefault="00EE631C" w:rsidP="0026786B">
      <w:pPr>
        <w:rPr>
          <w:rFonts w:ascii="微软雅黑" w:eastAsia="微软雅黑" w:hAnsi="微软雅黑"/>
          <w:sz w:val="24"/>
          <w:szCs w:val="28"/>
        </w:rPr>
      </w:pPr>
      <w:r w:rsidRPr="00EE631C">
        <w:rPr>
          <w:rFonts w:ascii="微软雅黑" w:eastAsia="微软雅黑" w:hAnsi="微软雅黑" w:hint="eastAsia"/>
          <w:sz w:val="24"/>
          <w:szCs w:val="28"/>
        </w:rPr>
        <w:t>完成一套海底珊瑚在线监测系统布放</w:t>
      </w:r>
    </w:p>
    <w:p w14:paraId="6F1137DA" w14:textId="72944AD8" w:rsidR="00EE631C" w:rsidRDefault="00E13BC3" w:rsidP="0026786B">
      <w:pPr>
        <w:rPr>
          <w:rFonts w:ascii="微软雅黑" w:eastAsia="微软雅黑" w:hAnsi="微软雅黑"/>
          <w:sz w:val="28"/>
          <w:szCs w:val="32"/>
        </w:rPr>
      </w:pPr>
      <w:r>
        <w:rPr>
          <w:rFonts w:ascii="Times New Roman" w:hAnsi="Times New Roman" w:cs="Times New Roman"/>
          <w:noProof/>
        </w:rPr>
        <w:drawing>
          <wp:inline distT="0" distB="0" distL="0" distR="0" wp14:anchorId="3E083F8C" wp14:editId="0A0566C8">
            <wp:extent cx="5270500" cy="2966085"/>
            <wp:effectExtent l="0" t="0" r="6350" b="5715"/>
            <wp:docPr id="9" name="图片 9" descr="H:\SEE 项目\2023-2024 SEE 东山珊瑚监测\202312 水下监测系统布放\9ff476acd38360d65fab363bf513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SEE 项目\2023-2024 SEE 东山珊瑚监测\202312 水下监测系统布放\9ff476acd38360d65fab363bf513c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2966684"/>
                    </a:xfrm>
                    <a:prstGeom prst="rect">
                      <a:avLst/>
                    </a:prstGeom>
                    <a:noFill/>
                    <a:ln>
                      <a:noFill/>
                    </a:ln>
                  </pic:spPr>
                </pic:pic>
              </a:graphicData>
            </a:graphic>
          </wp:inline>
        </w:drawing>
      </w:r>
    </w:p>
    <w:p w14:paraId="37341B6B" w14:textId="77777777" w:rsidR="00E13BC3" w:rsidRPr="001F4D92" w:rsidRDefault="00E13BC3" w:rsidP="00E13BC3">
      <w:pPr>
        <w:rPr>
          <w:rFonts w:ascii="微软雅黑" w:eastAsia="微软雅黑" w:hAnsi="微软雅黑"/>
        </w:rPr>
      </w:pPr>
      <w:r w:rsidRPr="001F4D92">
        <w:rPr>
          <w:rFonts w:ascii="微软雅黑" w:eastAsia="微软雅黑" w:hAnsi="微软雅黑"/>
        </w:rPr>
        <w:t>8月底我们曾潜入水下，对东山珊瑚省级自然保护区的3公顷核心区进行了本底调查。调查内容包括但不限于这片海域的珊瑚覆盖度和鱼类的多样性。事实上，除了实地调研，还有一种方式可以对这里的环境参数进行监测，那就是布设海底珊瑚在线监测系统。</w:t>
      </w:r>
    </w:p>
    <w:p w14:paraId="5CF0BD1A" w14:textId="271920A0" w:rsidR="00E13BC3" w:rsidRPr="001F4D92" w:rsidRDefault="00E13BC3" w:rsidP="00E13BC3">
      <w:pPr>
        <w:rPr>
          <w:rFonts w:ascii="微软雅黑" w:eastAsia="微软雅黑" w:hAnsi="微软雅黑"/>
        </w:rPr>
      </w:pPr>
      <w:r w:rsidRPr="001F4D92">
        <w:rPr>
          <w:rFonts w:ascii="微软雅黑" w:eastAsia="微软雅黑" w:hAnsi="微软雅黑"/>
        </w:rPr>
        <w:t>12月，我们根据8月的调查数据，在这三公顷海域里选择了一片造礁石珊瑚（以盾形陀螺珊瑚为主）覆盖率高的区域，布放了一套海底珊瑚在线监测系统。这次布放的海底珊瑚在线监测系统包括一个水下高清摄像头和多种观测仪器。摄像头可以观测珊瑚的生长情况，经过改进的光学镜头和配备的可自动清洁镜头的机械刷，能很好地适应水下浑浊的环境；而搭载的各种仪器则可以实时监测水质、温度等数据。它们记录下的这些影像与参数会通过长长的线缆实时传输到陆地节点，实现实时远距离传输、数据分析、数据存储等功能，让我们不用下水就能随时看到水下的情况。</w:t>
      </w:r>
    </w:p>
    <w:p w14:paraId="32831B1D" w14:textId="756A24A6" w:rsidR="00E13BC3" w:rsidRDefault="00E13BC3" w:rsidP="00E13BC3">
      <w:pPr>
        <w:rPr>
          <w:rFonts w:ascii="微软雅黑" w:eastAsia="微软雅黑" w:hAnsi="微软雅黑"/>
          <w:sz w:val="22"/>
          <w:szCs w:val="24"/>
        </w:rPr>
      </w:pPr>
      <w:r>
        <w:rPr>
          <w:rFonts w:ascii="微软雅黑" w:eastAsia="微软雅黑" w:hAnsi="微软雅黑" w:cs="Tahoma"/>
          <w:noProof/>
          <w:color w:val="FF0000"/>
          <w:sz w:val="22"/>
        </w:rPr>
        <w:drawing>
          <wp:inline distT="0" distB="0" distL="0" distR="0" wp14:anchorId="040CF0C4" wp14:editId="08280837">
            <wp:extent cx="2552065" cy="1913255"/>
            <wp:effectExtent l="0" t="0" r="635" b="10795"/>
            <wp:docPr id="6" name="图片 6" descr="H:\SEE 项目\2023-2024 SEE 东山珊瑚监测\202312 水下监测系统布放\14e5a6a952c85762c1fb4cf8b3e17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SEE 项目\2023-2024 SEE 东山珊瑚监测\202312 水下监测系统布放\14e5a6a952c85762c1fb4cf8b3e177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52065" cy="1913255"/>
                    </a:xfrm>
                    <a:prstGeom prst="rect">
                      <a:avLst/>
                    </a:prstGeom>
                    <a:noFill/>
                    <a:ln>
                      <a:noFill/>
                    </a:ln>
                  </pic:spPr>
                </pic:pic>
              </a:graphicData>
            </a:graphic>
          </wp:inline>
        </w:drawing>
      </w:r>
    </w:p>
    <w:p w14:paraId="0F0DDAB8" w14:textId="7047AC42" w:rsidR="00E13BC3" w:rsidRPr="00E13BC3" w:rsidRDefault="00E13BC3" w:rsidP="00E13BC3">
      <w:pPr>
        <w:rPr>
          <w:rFonts w:ascii="微软雅黑" w:eastAsia="微软雅黑" w:hAnsi="微软雅黑" w:cs="Tahoma"/>
          <w:sz w:val="22"/>
        </w:rPr>
      </w:pPr>
      <w:r w:rsidRPr="00E13BC3">
        <w:rPr>
          <w:rFonts w:ascii="微软雅黑" w:eastAsia="微软雅黑" w:hAnsi="微软雅黑" w:cs="Tahoma"/>
          <w:sz w:val="22"/>
        </w:rPr>
        <w:t>图</w:t>
      </w:r>
      <w:r w:rsidRPr="00E13BC3">
        <w:rPr>
          <w:rFonts w:ascii="微软雅黑" w:eastAsia="微软雅黑" w:hAnsi="微软雅黑" w:cs="Tahoma" w:hint="eastAsia"/>
          <w:sz w:val="22"/>
        </w:rPr>
        <w:t>：</w:t>
      </w:r>
      <w:r w:rsidRPr="00E13BC3">
        <w:rPr>
          <w:rFonts w:ascii="微软雅黑" w:eastAsia="微软雅黑" w:hAnsi="微软雅黑" w:cs="Tahoma"/>
          <w:sz w:val="22"/>
        </w:rPr>
        <w:t>安装仪器</w:t>
      </w:r>
    </w:p>
    <w:p w14:paraId="2E1AC5AD" w14:textId="77777777" w:rsidR="00E13BC3" w:rsidRDefault="00E13BC3" w:rsidP="00E13BC3">
      <w:pPr>
        <w:rPr>
          <w:rFonts w:ascii="微软雅黑" w:eastAsia="微软雅黑" w:hAnsi="微软雅黑"/>
          <w:sz w:val="22"/>
          <w:szCs w:val="24"/>
        </w:rPr>
      </w:pPr>
    </w:p>
    <w:p w14:paraId="13781626" w14:textId="3EF7CF4B" w:rsidR="00E13BC3" w:rsidRPr="001F4D92" w:rsidRDefault="00E13BC3" w:rsidP="00E13BC3">
      <w:pPr>
        <w:rPr>
          <w:rFonts w:ascii="微软雅黑" w:eastAsia="微软雅黑" w:hAnsi="微软雅黑"/>
        </w:rPr>
      </w:pPr>
      <w:r w:rsidRPr="001F4D92">
        <w:rPr>
          <w:rFonts w:ascii="微软雅黑" w:eastAsia="微软雅黑" w:hAnsi="微软雅黑" w:hint="eastAsia"/>
        </w:rPr>
        <w:t>东山是我国造礁石珊瑚分布的最北缘，这里的水下环境与海南的珊瑚礁天差地别，这里水温更低，水体更浑浊，珊瑚群落位于生态位的边缘，很容易受到气候变化的影响。由于气候变化的过程是缓慢而持续的，因此更需要我们通过连续的长期的观测来研究气候变化和珊瑚礁生态系统变化的关系和过程，这次安装的监测系统就是海洋生态系统长期观测的主要方式之一。</w:t>
      </w:r>
    </w:p>
    <w:p w14:paraId="279F04F8" w14:textId="77777777" w:rsidR="00E13BC3" w:rsidRPr="00E13BC3" w:rsidRDefault="00E13BC3" w:rsidP="00E13BC3">
      <w:pPr>
        <w:ind w:firstLineChars="200" w:firstLine="420"/>
        <w:jc w:val="left"/>
        <w:rPr>
          <w:rFonts w:ascii="微软雅黑" w:eastAsia="微软雅黑" w:hAnsi="微软雅黑" w:cs="Tahoma"/>
          <w:szCs w:val="21"/>
        </w:rPr>
      </w:pPr>
      <w:r w:rsidRPr="00E13BC3">
        <w:rPr>
          <w:rFonts w:ascii="微软雅黑" w:eastAsia="微软雅黑" w:hAnsi="微软雅黑" w:cs="Tahoma"/>
          <w:noProof/>
          <w:szCs w:val="21"/>
        </w:rPr>
        <w:drawing>
          <wp:inline distT="0" distB="0" distL="0" distR="0" wp14:anchorId="762E3339" wp14:editId="2D03DC52">
            <wp:extent cx="3625215" cy="2040255"/>
            <wp:effectExtent l="0" t="0" r="13335" b="17145"/>
            <wp:docPr id="8" name="图片 8" descr="H:\SEE 项目\2023-2024 SEE 东山珊瑚监测\202312 水下监测系统布放\7d3b02ef9a0df758e797fd101cb8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SEE 项目\2023-2024 SEE 东山珊瑚监测\202312 水下监测系统布放\7d3b02ef9a0df758e797fd101cb83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25215" cy="2040255"/>
                    </a:xfrm>
                    <a:prstGeom prst="rect">
                      <a:avLst/>
                    </a:prstGeom>
                    <a:noFill/>
                    <a:ln>
                      <a:noFill/>
                    </a:ln>
                  </pic:spPr>
                </pic:pic>
              </a:graphicData>
            </a:graphic>
          </wp:inline>
        </w:drawing>
      </w:r>
    </w:p>
    <w:p w14:paraId="1A8E53AC" w14:textId="6E1E1733" w:rsidR="00E13BC3" w:rsidRPr="00E13BC3" w:rsidRDefault="00E13BC3" w:rsidP="00E13BC3">
      <w:pPr>
        <w:ind w:firstLineChars="200" w:firstLine="420"/>
        <w:jc w:val="left"/>
        <w:rPr>
          <w:rFonts w:ascii="微软雅黑" w:eastAsia="微软雅黑" w:hAnsi="微软雅黑" w:cs="Tahoma"/>
          <w:szCs w:val="21"/>
        </w:rPr>
      </w:pPr>
      <w:r w:rsidRPr="00E13BC3">
        <w:rPr>
          <w:rFonts w:ascii="微软雅黑" w:eastAsia="微软雅黑" w:hAnsi="微软雅黑" w:cs="Tahoma"/>
          <w:szCs w:val="21"/>
        </w:rPr>
        <w:t>图</w:t>
      </w:r>
      <w:r>
        <w:rPr>
          <w:rFonts w:ascii="微软雅黑" w:eastAsia="微软雅黑" w:hAnsi="微软雅黑" w:cs="Tahoma" w:hint="eastAsia"/>
          <w:szCs w:val="21"/>
        </w:rPr>
        <w:t>：</w:t>
      </w:r>
      <w:r w:rsidRPr="00E13BC3">
        <w:rPr>
          <w:rFonts w:ascii="微软雅黑" w:eastAsia="微软雅黑" w:hAnsi="微软雅黑" w:cs="Tahoma" w:hint="eastAsia"/>
          <w:szCs w:val="21"/>
        </w:rPr>
        <w:t>安装</w:t>
      </w:r>
      <w:r w:rsidRPr="00E13BC3">
        <w:rPr>
          <w:rFonts w:ascii="微软雅黑" w:eastAsia="微软雅黑" w:hAnsi="微软雅黑" w:cs="Tahoma"/>
          <w:szCs w:val="21"/>
        </w:rPr>
        <w:t>摄像头（示成片的盾形陀螺珊瑚覆盖生境）</w:t>
      </w:r>
    </w:p>
    <w:p w14:paraId="612C9C17" w14:textId="77777777" w:rsidR="00E13BC3" w:rsidRPr="00E13BC3" w:rsidRDefault="00E13BC3" w:rsidP="00E13BC3">
      <w:pPr>
        <w:ind w:firstLineChars="200" w:firstLine="420"/>
        <w:jc w:val="left"/>
        <w:rPr>
          <w:rFonts w:ascii="微软雅黑" w:eastAsia="微软雅黑" w:hAnsi="微软雅黑" w:cs="Tahoma"/>
          <w:szCs w:val="21"/>
        </w:rPr>
      </w:pPr>
      <w:r w:rsidRPr="00E13BC3">
        <w:rPr>
          <w:rFonts w:ascii="微软雅黑" w:eastAsia="微软雅黑" w:hAnsi="微软雅黑" w:cs="Tahoma"/>
          <w:noProof/>
          <w:szCs w:val="21"/>
        </w:rPr>
        <w:drawing>
          <wp:inline distT="0" distB="0" distL="0" distR="0" wp14:anchorId="152183C7" wp14:editId="5D47F80C">
            <wp:extent cx="3609340" cy="2031365"/>
            <wp:effectExtent l="0" t="0" r="10160" b="6985"/>
            <wp:docPr id="3" name="图片 3" descr="H:\SEE 项目\2023-2024 SEE 东山珊瑚监测\202312 水下监测系统布放\9ff476acd38360d65fab363bf513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SEE 项目\2023-2024 SEE 东山珊瑚监测\202312 水下监测系统布放\9ff476acd38360d65fab363bf513c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9340" cy="2031365"/>
                    </a:xfrm>
                    <a:prstGeom prst="rect">
                      <a:avLst/>
                    </a:prstGeom>
                    <a:noFill/>
                    <a:ln>
                      <a:noFill/>
                    </a:ln>
                  </pic:spPr>
                </pic:pic>
              </a:graphicData>
            </a:graphic>
          </wp:inline>
        </w:drawing>
      </w:r>
    </w:p>
    <w:p w14:paraId="076CF773" w14:textId="57F496BF" w:rsidR="00E13BC3" w:rsidRPr="00E13BC3" w:rsidRDefault="00E13BC3" w:rsidP="00E13BC3">
      <w:pPr>
        <w:ind w:firstLineChars="200" w:firstLine="420"/>
        <w:jc w:val="left"/>
        <w:rPr>
          <w:rFonts w:ascii="微软雅黑" w:eastAsia="微软雅黑" w:hAnsi="微软雅黑" w:cs="Tahoma"/>
          <w:szCs w:val="21"/>
        </w:rPr>
      </w:pPr>
      <w:r w:rsidRPr="00E13BC3">
        <w:rPr>
          <w:rFonts w:ascii="微软雅黑" w:eastAsia="微软雅黑" w:hAnsi="微软雅黑" w:cs="Tahoma"/>
          <w:szCs w:val="21"/>
        </w:rPr>
        <w:t>图</w:t>
      </w:r>
      <w:r>
        <w:rPr>
          <w:rFonts w:ascii="微软雅黑" w:eastAsia="微软雅黑" w:hAnsi="微软雅黑" w:cs="Tahoma" w:hint="eastAsia"/>
          <w:szCs w:val="21"/>
        </w:rPr>
        <w:t>：</w:t>
      </w:r>
      <w:r w:rsidRPr="00E13BC3">
        <w:rPr>
          <w:rFonts w:ascii="微软雅黑" w:eastAsia="微软雅黑" w:hAnsi="微软雅黑" w:cs="Tahoma"/>
          <w:szCs w:val="21"/>
        </w:rPr>
        <w:t>温度记录仪的安装</w:t>
      </w:r>
    </w:p>
    <w:p w14:paraId="32B38055" w14:textId="1A4D6C56" w:rsidR="00EE631C" w:rsidRPr="001F4D92" w:rsidRDefault="00E13BC3" w:rsidP="001F4D92">
      <w:pPr>
        <w:jc w:val="left"/>
        <w:rPr>
          <w:rFonts w:ascii="微软雅黑" w:eastAsia="微软雅黑" w:hAnsi="微软雅黑" w:cs="Tahoma"/>
          <w:szCs w:val="21"/>
        </w:rPr>
      </w:pPr>
      <w:r w:rsidRPr="00E13BC3">
        <w:rPr>
          <w:rFonts w:ascii="微软雅黑" w:eastAsia="微软雅黑" w:hAnsi="微软雅黑" w:cs="Tahoma" w:hint="eastAsia"/>
          <w:szCs w:val="21"/>
        </w:rPr>
        <w:t>该系统的布设可以满足我们实时监测珊瑚生长状况、岩礁鱼类多样性以及记录水温的实时变化的需求。接下来我们会对监测系统进行调试中，早日投入使用。</w:t>
      </w:r>
    </w:p>
    <w:p w14:paraId="12F99019" w14:textId="77777777" w:rsidR="00EE631C" w:rsidRPr="00EE631C" w:rsidRDefault="00EE631C" w:rsidP="0026786B">
      <w:pPr>
        <w:rPr>
          <w:rFonts w:ascii="微软雅黑" w:eastAsia="微软雅黑" w:hAnsi="微软雅黑"/>
          <w:sz w:val="28"/>
          <w:szCs w:val="32"/>
        </w:rPr>
      </w:pPr>
    </w:p>
    <w:p w14:paraId="139A56BB" w14:textId="77777777" w:rsidR="00FF6FC5" w:rsidRDefault="00FF6FC5" w:rsidP="00FF6FC5">
      <w:pPr>
        <w:rPr>
          <w:rFonts w:ascii="微软雅黑" w:eastAsia="微软雅黑" w:hAnsi="微软雅黑"/>
          <w:sz w:val="28"/>
          <w:szCs w:val="32"/>
        </w:rPr>
      </w:pPr>
      <w:r w:rsidRPr="00FF6FC5">
        <w:rPr>
          <w:rFonts w:ascii="微软雅黑" w:eastAsia="微软雅黑" w:hAnsi="微软雅黑" w:hint="eastAsia"/>
          <w:sz w:val="28"/>
          <w:szCs w:val="32"/>
        </w:rPr>
        <w:t>二、筹款概况</w:t>
      </w:r>
    </w:p>
    <w:p w14:paraId="1A6207D3" w14:textId="473FB1C0" w:rsidR="000A2D09" w:rsidRDefault="00867790" w:rsidP="00FF6FC5">
      <w:pPr>
        <w:rPr>
          <w:rFonts w:ascii="微软雅黑" w:eastAsia="微软雅黑" w:hAnsi="微软雅黑"/>
          <w:sz w:val="28"/>
          <w:szCs w:val="32"/>
        </w:rPr>
      </w:pPr>
      <w:r>
        <w:rPr>
          <w:noProof/>
        </w:rPr>
        <w:drawing>
          <wp:inline distT="0" distB="0" distL="0" distR="0" wp14:anchorId="7192F534" wp14:editId="16FBF48A">
            <wp:extent cx="3738623" cy="1521660"/>
            <wp:effectExtent l="0" t="0" r="0" b="2540"/>
            <wp:docPr id="2897017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01700" name=""/>
                    <pic:cNvPicPr/>
                  </pic:nvPicPr>
                  <pic:blipFill>
                    <a:blip r:embed="rId11"/>
                    <a:stretch>
                      <a:fillRect/>
                    </a:stretch>
                  </pic:blipFill>
                  <pic:spPr>
                    <a:xfrm>
                      <a:off x="0" y="0"/>
                      <a:ext cx="3765555" cy="1532621"/>
                    </a:xfrm>
                    <a:prstGeom prst="rect">
                      <a:avLst/>
                    </a:prstGeom>
                  </pic:spPr>
                </pic:pic>
              </a:graphicData>
            </a:graphic>
          </wp:inline>
        </w:drawing>
      </w:r>
    </w:p>
    <w:p w14:paraId="5F5FD6CD" w14:textId="63BF2C3B" w:rsidR="000A2D09" w:rsidRPr="001F4D92" w:rsidRDefault="00CA70F5" w:rsidP="00FF6FC5">
      <w:pPr>
        <w:rPr>
          <w:rFonts w:ascii="微软雅黑" w:eastAsia="微软雅黑" w:hAnsi="微软雅黑"/>
        </w:rPr>
      </w:pPr>
      <w:r w:rsidRPr="001F4D92">
        <w:rPr>
          <w:rFonts w:ascii="微软雅黑" w:eastAsia="微软雅黑" w:hAnsi="微软雅黑" w:hint="eastAsia"/>
        </w:rPr>
        <w:t>（具体金额以最终年度财务披露为准）</w:t>
      </w:r>
    </w:p>
    <w:p w14:paraId="758BC8CD" w14:textId="77777777" w:rsidR="00CA70F5" w:rsidRDefault="00CA70F5" w:rsidP="00FF6FC5">
      <w:pPr>
        <w:rPr>
          <w:rFonts w:ascii="微软雅黑" w:eastAsia="微软雅黑" w:hAnsi="微软雅黑"/>
          <w:sz w:val="28"/>
          <w:szCs w:val="32"/>
        </w:rPr>
      </w:pPr>
    </w:p>
    <w:p w14:paraId="43A14783" w14:textId="611BD949" w:rsidR="000A2D09" w:rsidRPr="00FF6FC5" w:rsidRDefault="000A2D09" w:rsidP="00FF6FC5">
      <w:pPr>
        <w:rPr>
          <w:rFonts w:ascii="微软雅黑" w:eastAsia="微软雅黑" w:hAnsi="微软雅黑"/>
          <w:sz w:val="28"/>
          <w:szCs w:val="32"/>
        </w:rPr>
      </w:pPr>
      <w:r>
        <w:rPr>
          <w:rFonts w:ascii="微软雅黑" w:eastAsia="微软雅黑" w:hAnsi="微软雅黑" w:hint="eastAsia"/>
          <w:sz w:val="28"/>
          <w:szCs w:val="32"/>
        </w:rPr>
        <w:t>2、本月情况：</w:t>
      </w:r>
    </w:p>
    <w:p w14:paraId="4FC82A5C" w14:textId="34EE153C" w:rsidR="00FF6FC5" w:rsidRPr="001F4D92" w:rsidRDefault="00FF6FC5" w:rsidP="00FF6FC5">
      <w:pPr>
        <w:rPr>
          <w:rFonts w:ascii="微软雅黑" w:eastAsia="微软雅黑" w:hAnsi="微软雅黑"/>
        </w:rPr>
      </w:pPr>
      <w:r w:rsidRPr="001F4D92">
        <w:rPr>
          <w:rFonts w:ascii="微软雅黑" w:eastAsia="微软雅黑" w:hAnsi="微软雅黑"/>
        </w:rPr>
        <w:t>2023 年</w:t>
      </w:r>
      <w:r w:rsidR="000210D7" w:rsidRPr="001F4D92">
        <w:rPr>
          <w:rFonts w:ascii="微软雅黑" w:eastAsia="微软雅黑" w:hAnsi="微软雅黑"/>
        </w:rPr>
        <w:t>1</w:t>
      </w:r>
      <w:r w:rsidR="00A62439" w:rsidRPr="001F4D92">
        <w:rPr>
          <w:rFonts w:ascii="微软雅黑" w:eastAsia="微软雅黑" w:hAnsi="微软雅黑"/>
        </w:rPr>
        <w:t>2</w:t>
      </w:r>
      <w:r w:rsidRPr="001F4D92">
        <w:rPr>
          <w:rFonts w:ascii="微软雅黑" w:eastAsia="微软雅黑" w:hAnsi="微软雅黑"/>
        </w:rPr>
        <w:t>月，公益宝贝蔚海行动的【蔚海行动-绿色家居珊瑚支持计划】项目共获得</w:t>
      </w:r>
      <w:r w:rsidR="00872E6B" w:rsidRPr="001F4D92">
        <w:rPr>
          <w:rFonts w:ascii="微软雅黑" w:eastAsia="微软雅黑" w:hAnsi="微软雅黑"/>
        </w:rPr>
        <w:t>183</w:t>
      </w:r>
      <w:r w:rsidRPr="001F4D92">
        <w:rPr>
          <w:rFonts w:ascii="微软雅黑" w:eastAsia="微软雅黑" w:hAnsi="微软雅黑"/>
        </w:rPr>
        <w:t>笔爱心善款，共计人民币</w:t>
      </w:r>
      <w:r w:rsidR="00872E6B" w:rsidRPr="001F4D92">
        <w:rPr>
          <w:rFonts w:ascii="微软雅黑" w:eastAsia="微软雅黑" w:hAnsi="微软雅黑"/>
        </w:rPr>
        <w:t>26.04</w:t>
      </w:r>
      <w:r w:rsidRPr="001F4D92">
        <w:rPr>
          <w:rFonts w:ascii="微软雅黑" w:eastAsia="微软雅黑" w:hAnsi="微软雅黑"/>
        </w:rPr>
        <w:t>元</w:t>
      </w:r>
      <w:r w:rsidRPr="001F4D92">
        <w:rPr>
          <w:rFonts w:ascii="微软雅黑" w:eastAsia="微软雅黑" w:hAnsi="微软雅黑" w:hint="eastAsia"/>
        </w:rPr>
        <w:t>（具体金额以最终年度财务披露为准），感谢所有公益宝贝爱心商家、爱心</w:t>
      </w:r>
      <w:r w:rsidR="00667A01" w:rsidRPr="001F4D92">
        <w:rPr>
          <w:rFonts w:ascii="微软雅黑" w:eastAsia="微软雅黑" w:hAnsi="微软雅黑" w:hint="eastAsia"/>
        </w:rPr>
        <w:t>网友</w:t>
      </w:r>
      <w:r w:rsidRPr="001F4D92">
        <w:rPr>
          <w:rFonts w:ascii="微软雅黑" w:eastAsia="微软雅黑" w:hAnsi="微软雅黑" w:hint="eastAsia"/>
        </w:rPr>
        <w:t>的支持！</w:t>
      </w:r>
    </w:p>
    <w:p w14:paraId="2140A7E9" w14:textId="09F74B15" w:rsidR="006F7446" w:rsidRPr="00872E6B" w:rsidRDefault="00405CB3" w:rsidP="00FF6FC5">
      <w:pPr>
        <w:rPr>
          <w:rFonts w:ascii="微软雅黑" w:eastAsia="微软雅黑" w:hAnsi="微软雅黑"/>
          <w:sz w:val="28"/>
          <w:szCs w:val="32"/>
        </w:rPr>
      </w:pPr>
      <w:r>
        <w:rPr>
          <w:noProof/>
        </w:rPr>
        <w:drawing>
          <wp:inline distT="0" distB="0" distL="0" distR="0" wp14:anchorId="6F0822E4" wp14:editId="55C53C80">
            <wp:extent cx="2608120" cy="3709686"/>
            <wp:effectExtent l="0" t="0" r="1905" b="5080"/>
            <wp:docPr id="11496544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54418" name=""/>
                    <pic:cNvPicPr/>
                  </pic:nvPicPr>
                  <pic:blipFill>
                    <a:blip r:embed="rId12"/>
                    <a:stretch>
                      <a:fillRect/>
                    </a:stretch>
                  </pic:blipFill>
                  <pic:spPr>
                    <a:xfrm>
                      <a:off x="0" y="0"/>
                      <a:ext cx="2612375" cy="3715739"/>
                    </a:xfrm>
                    <a:prstGeom prst="rect">
                      <a:avLst/>
                    </a:prstGeom>
                  </pic:spPr>
                </pic:pic>
              </a:graphicData>
            </a:graphic>
          </wp:inline>
        </w:drawing>
      </w:r>
    </w:p>
    <w:p w14:paraId="229543B3" w14:textId="1E620031" w:rsidR="00A21A4A" w:rsidRDefault="000210D7" w:rsidP="00FF6FC5">
      <w:pPr>
        <w:rPr>
          <w:rFonts w:ascii="微软雅黑" w:eastAsia="微软雅黑" w:hAnsi="微软雅黑"/>
          <w:sz w:val="28"/>
          <w:szCs w:val="32"/>
        </w:rPr>
      </w:pPr>
      <w:r>
        <w:rPr>
          <w:rFonts w:ascii="微软雅黑" w:eastAsia="微软雅黑" w:hAnsi="微软雅黑"/>
          <w:sz w:val="28"/>
          <w:szCs w:val="32"/>
        </w:rPr>
        <w:t>1</w:t>
      </w:r>
      <w:r w:rsidR="00A62439">
        <w:rPr>
          <w:rFonts w:ascii="微软雅黑" w:eastAsia="微软雅黑" w:hAnsi="微软雅黑"/>
          <w:sz w:val="28"/>
          <w:szCs w:val="32"/>
        </w:rPr>
        <w:t>2</w:t>
      </w:r>
      <w:r w:rsidR="00A21A4A" w:rsidRPr="00A21A4A">
        <w:rPr>
          <w:rFonts w:ascii="微软雅黑" w:eastAsia="微软雅黑" w:hAnsi="微软雅黑"/>
          <w:sz w:val="28"/>
          <w:szCs w:val="32"/>
        </w:rPr>
        <w:t>月份公益宝贝爱心商家捐赠金额 Top20</w:t>
      </w:r>
    </w:p>
    <w:p w14:paraId="44D78D82" w14:textId="23994244" w:rsidR="006F7446" w:rsidRDefault="00C46C02" w:rsidP="00FF6FC5">
      <w:pPr>
        <w:rPr>
          <w:rFonts w:ascii="微软雅黑" w:eastAsia="微软雅黑" w:hAnsi="微软雅黑"/>
          <w:sz w:val="28"/>
          <w:szCs w:val="32"/>
        </w:rPr>
      </w:pPr>
      <w:r>
        <w:rPr>
          <w:noProof/>
        </w:rPr>
        <w:drawing>
          <wp:inline distT="0" distB="0" distL="0" distR="0" wp14:anchorId="498FFE66" wp14:editId="1B7E81B1">
            <wp:extent cx="4789054" cy="2980482"/>
            <wp:effectExtent l="0" t="0" r="0" b="0"/>
            <wp:docPr id="1622495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95841" name=""/>
                    <pic:cNvPicPr/>
                  </pic:nvPicPr>
                  <pic:blipFill>
                    <a:blip r:embed="rId13"/>
                    <a:stretch>
                      <a:fillRect/>
                    </a:stretch>
                  </pic:blipFill>
                  <pic:spPr>
                    <a:xfrm>
                      <a:off x="0" y="0"/>
                      <a:ext cx="4802913" cy="2989107"/>
                    </a:xfrm>
                    <a:prstGeom prst="rect">
                      <a:avLst/>
                    </a:prstGeom>
                  </pic:spPr>
                </pic:pic>
              </a:graphicData>
            </a:graphic>
          </wp:inline>
        </w:drawing>
      </w:r>
    </w:p>
    <w:p w14:paraId="493BCBEB" w14:textId="77777777" w:rsidR="00A45EF9" w:rsidRDefault="00A45EF9" w:rsidP="00FF6FC5">
      <w:pPr>
        <w:rPr>
          <w:rFonts w:ascii="微软雅黑" w:eastAsia="微软雅黑" w:hAnsi="微软雅黑"/>
          <w:sz w:val="28"/>
          <w:szCs w:val="32"/>
        </w:rPr>
      </w:pPr>
    </w:p>
    <w:p w14:paraId="3DFB2AB8" w14:textId="22211B61" w:rsidR="00A21A4A" w:rsidRDefault="000210D7" w:rsidP="00A21A4A">
      <w:pPr>
        <w:rPr>
          <w:rFonts w:ascii="微软雅黑" w:eastAsia="微软雅黑" w:hAnsi="微软雅黑"/>
          <w:sz w:val="28"/>
          <w:szCs w:val="32"/>
        </w:rPr>
      </w:pPr>
      <w:r>
        <w:rPr>
          <w:rFonts w:ascii="微软雅黑" w:eastAsia="微软雅黑" w:hAnsi="微软雅黑"/>
          <w:sz w:val="28"/>
          <w:szCs w:val="32"/>
        </w:rPr>
        <w:t>1</w:t>
      </w:r>
      <w:r w:rsidR="00A62439">
        <w:rPr>
          <w:rFonts w:ascii="微软雅黑" w:eastAsia="微软雅黑" w:hAnsi="微软雅黑"/>
          <w:sz w:val="28"/>
          <w:szCs w:val="32"/>
        </w:rPr>
        <w:t>2</w:t>
      </w:r>
      <w:r w:rsidR="00A21A4A" w:rsidRPr="00A21A4A">
        <w:rPr>
          <w:rFonts w:ascii="微软雅黑" w:eastAsia="微软雅黑" w:hAnsi="微软雅黑"/>
          <w:sz w:val="28"/>
          <w:szCs w:val="32"/>
        </w:rPr>
        <w:t>月份公益宝贝爱心商家捐赠</w:t>
      </w:r>
      <w:r w:rsidR="00A21A4A">
        <w:rPr>
          <w:rFonts w:ascii="微软雅黑" w:eastAsia="微软雅黑" w:hAnsi="微软雅黑" w:hint="eastAsia"/>
          <w:sz w:val="28"/>
          <w:szCs w:val="32"/>
        </w:rPr>
        <w:t>笔数</w:t>
      </w:r>
      <w:r w:rsidR="00A21A4A" w:rsidRPr="00A21A4A">
        <w:rPr>
          <w:rFonts w:ascii="微软雅黑" w:eastAsia="微软雅黑" w:hAnsi="微软雅黑"/>
          <w:sz w:val="28"/>
          <w:szCs w:val="32"/>
        </w:rPr>
        <w:t xml:space="preserve"> Top20</w:t>
      </w:r>
    </w:p>
    <w:p w14:paraId="7E85AE39" w14:textId="5FD444D0" w:rsidR="00FF70B0" w:rsidRDefault="00C46C02" w:rsidP="00A21A4A">
      <w:pPr>
        <w:rPr>
          <w:rFonts w:ascii="微软雅黑" w:eastAsia="微软雅黑" w:hAnsi="微软雅黑"/>
          <w:sz w:val="28"/>
          <w:szCs w:val="32"/>
        </w:rPr>
      </w:pPr>
      <w:r>
        <w:rPr>
          <w:noProof/>
        </w:rPr>
        <w:drawing>
          <wp:inline distT="0" distB="0" distL="0" distR="0" wp14:anchorId="6D60C23E" wp14:editId="1E644129">
            <wp:extent cx="4711854" cy="2928395"/>
            <wp:effectExtent l="0" t="0" r="0" b="5715"/>
            <wp:docPr id="15195915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91595" name=""/>
                    <pic:cNvPicPr/>
                  </pic:nvPicPr>
                  <pic:blipFill>
                    <a:blip r:embed="rId14"/>
                    <a:stretch>
                      <a:fillRect/>
                    </a:stretch>
                  </pic:blipFill>
                  <pic:spPr>
                    <a:xfrm>
                      <a:off x="0" y="0"/>
                      <a:ext cx="4720357" cy="2933680"/>
                    </a:xfrm>
                    <a:prstGeom prst="rect">
                      <a:avLst/>
                    </a:prstGeom>
                  </pic:spPr>
                </pic:pic>
              </a:graphicData>
            </a:graphic>
          </wp:inline>
        </w:drawing>
      </w:r>
    </w:p>
    <w:p w14:paraId="3B203BC9" w14:textId="77777777" w:rsidR="00C313D3" w:rsidRDefault="00C313D3" w:rsidP="00A21A4A">
      <w:pPr>
        <w:rPr>
          <w:rFonts w:ascii="微软雅黑" w:eastAsia="微软雅黑" w:hAnsi="微软雅黑"/>
          <w:sz w:val="28"/>
          <w:szCs w:val="32"/>
        </w:rPr>
      </w:pPr>
    </w:p>
    <w:p w14:paraId="16A27E2B" w14:textId="77777777" w:rsidR="00C313D3" w:rsidRDefault="00C313D3" w:rsidP="00A21A4A">
      <w:pPr>
        <w:rPr>
          <w:rFonts w:ascii="微软雅黑" w:eastAsia="微软雅黑" w:hAnsi="微软雅黑"/>
          <w:sz w:val="28"/>
          <w:szCs w:val="32"/>
        </w:rPr>
      </w:pPr>
    </w:p>
    <w:p w14:paraId="402AF555" w14:textId="77777777" w:rsidR="00A21A4A" w:rsidRPr="00A21A4A" w:rsidRDefault="00A21A4A" w:rsidP="00A21A4A">
      <w:pPr>
        <w:rPr>
          <w:rFonts w:ascii="微软雅黑" w:eastAsia="微软雅黑" w:hAnsi="微软雅黑"/>
          <w:sz w:val="28"/>
          <w:szCs w:val="32"/>
        </w:rPr>
      </w:pPr>
      <w:r w:rsidRPr="00A21A4A">
        <w:rPr>
          <w:rFonts w:ascii="微软雅黑" w:eastAsia="微软雅黑" w:hAnsi="微软雅黑" w:hint="eastAsia"/>
          <w:sz w:val="28"/>
          <w:szCs w:val="32"/>
        </w:rPr>
        <w:t>三、公益事业捐赠统一票据申请（以下简称：【公益捐赠票据】）</w:t>
      </w:r>
    </w:p>
    <w:p w14:paraId="200065CC" w14:textId="75DC78E3" w:rsidR="00A21A4A" w:rsidRPr="001F4D92" w:rsidRDefault="00A21A4A" w:rsidP="00A21A4A">
      <w:pPr>
        <w:rPr>
          <w:rFonts w:ascii="微软雅黑" w:eastAsia="微软雅黑" w:hAnsi="微软雅黑"/>
        </w:rPr>
      </w:pPr>
      <w:r w:rsidRPr="001F4D92">
        <w:rPr>
          <w:rFonts w:ascii="微软雅黑" w:eastAsia="微软雅黑" w:hAnsi="微软雅黑" w:hint="eastAsia"/>
        </w:rPr>
        <w:t>本项目公益宝贝捐款收入会为各位商家提供捐赠票据，并将在年底统一为该项目开具抬头为“阿里巴巴公益平台及爱心网商”的公益捐赠票据，如果爱心网商希</w:t>
      </w:r>
    </w:p>
    <w:p w14:paraId="4E942EB1" w14:textId="4A3AB840" w:rsidR="00A21A4A" w:rsidRPr="001F4D92" w:rsidRDefault="00A21A4A" w:rsidP="00A21A4A">
      <w:pPr>
        <w:rPr>
          <w:rFonts w:ascii="微软雅黑" w:eastAsia="微软雅黑" w:hAnsi="微软雅黑"/>
        </w:rPr>
      </w:pPr>
      <w:r w:rsidRPr="001F4D92">
        <w:rPr>
          <w:rFonts w:ascii="微软雅黑" w:eastAsia="微软雅黑" w:hAnsi="微软雅黑" w:hint="eastAsia"/>
        </w:rPr>
        <w:t>望单独（本公司的抬头）开具票据，请于捐赠当年年底前向【北京市企业家环保基金会】提交开票申请，谢谢！票据可直接通过账房后台进行申请</w:t>
      </w:r>
    </w:p>
    <w:p w14:paraId="3E832B7F" w14:textId="39642CEA" w:rsidR="00A21A4A" w:rsidRPr="001F4D92" w:rsidRDefault="00A21A4A" w:rsidP="00A21A4A">
      <w:pPr>
        <w:rPr>
          <w:rFonts w:ascii="微软雅黑" w:eastAsia="微软雅黑" w:hAnsi="微软雅黑"/>
        </w:rPr>
      </w:pPr>
      <w:r w:rsidRPr="001F4D92">
        <w:rPr>
          <w:rFonts w:ascii="微软雅黑" w:eastAsia="微软雅黑" w:hAnsi="微软雅黑" w:hint="eastAsia"/>
        </w:rPr>
        <w:t>①</w:t>
      </w:r>
      <w:r w:rsidRPr="001F4D92">
        <w:rPr>
          <w:rFonts w:ascii="微软雅黑" w:eastAsia="微软雅黑" w:hAnsi="微软雅黑"/>
        </w:rPr>
        <w:t xml:space="preserve"> 请您登录【账房-发票管理-申请发票】，业务类型选择：公益宝贝，查询之后，</w:t>
      </w:r>
      <w:r w:rsidRPr="001F4D92">
        <w:rPr>
          <w:rFonts w:ascii="微软雅黑" w:eastAsia="微软雅黑" w:hAnsi="微软雅黑" w:hint="eastAsia"/>
        </w:rPr>
        <w:t>直接点击申请发票</w:t>
      </w:r>
      <w:r w:rsidR="002E2961" w:rsidRPr="001F4D92">
        <w:rPr>
          <w:rFonts w:ascii="微软雅黑" w:eastAsia="微软雅黑" w:hAnsi="微软雅黑" w:hint="eastAsia"/>
        </w:rPr>
        <w:t>；</w:t>
      </w:r>
    </w:p>
    <w:p w14:paraId="49287643" w14:textId="77777777" w:rsidR="00A21A4A" w:rsidRPr="001F4D92" w:rsidRDefault="00A21A4A" w:rsidP="00A21A4A">
      <w:pPr>
        <w:rPr>
          <w:rFonts w:ascii="微软雅黑" w:eastAsia="微软雅黑" w:hAnsi="微软雅黑"/>
        </w:rPr>
      </w:pPr>
      <w:r w:rsidRPr="001F4D92">
        <w:rPr>
          <w:rFonts w:ascii="微软雅黑" w:eastAsia="微软雅黑" w:hAnsi="微软雅黑" w:hint="eastAsia"/>
        </w:rPr>
        <w:t>②</w:t>
      </w:r>
      <w:r w:rsidRPr="001F4D92">
        <w:rPr>
          <w:rFonts w:ascii="微软雅黑" w:eastAsia="微软雅黑" w:hAnsi="微软雅黑"/>
        </w:rPr>
        <w:t xml:space="preserve"> 检查申请票据的信息，确认无误后提交申请；</w:t>
      </w:r>
    </w:p>
    <w:p w14:paraId="304DBAFD" w14:textId="77777777" w:rsidR="00A21A4A" w:rsidRPr="001F4D92" w:rsidRDefault="00A21A4A" w:rsidP="00A21A4A">
      <w:pPr>
        <w:rPr>
          <w:rFonts w:ascii="微软雅黑" w:eastAsia="微软雅黑" w:hAnsi="微软雅黑"/>
        </w:rPr>
      </w:pPr>
      <w:r w:rsidRPr="001F4D92">
        <w:rPr>
          <w:rFonts w:ascii="微软雅黑" w:eastAsia="微软雅黑" w:hAnsi="微软雅黑" w:hint="eastAsia"/>
        </w:rPr>
        <w:t>③</w:t>
      </w:r>
      <w:r w:rsidRPr="001F4D92">
        <w:rPr>
          <w:rFonts w:ascii="微软雅黑" w:eastAsia="微软雅黑" w:hAnsi="微软雅黑"/>
        </w:rPr>
        <w:t xml:space="preserve"> 点击同意授权；</w:t>
      </w:r>
    </w:p>
    <w:p w14:paraId="7EB1E308" w14:textId="7FD3B43A" w:rsidR="00A21A4A" w:rsidRPr="001F4D92" w:rsidRDefault="00A21A4A" w:rsidP="00A21A4A">
      <w:pPr>
        <w:rPr>
          <w:rFonts w:ascii="微软雅黑" w:eastAsia="微软雅黑" w:hAnsi="微软雅黑"/>
        </w:rPr>
      </w:pPr>
      <w:r w:rsidRPr="001F4D92">
        <w:rPr>
          <w:rFonts w:ascii="微软雅黑" w:eastAsia="微软雅黑" w:hAnsi="微软雅黑" w:hint="eastAsia"/>
        </w:rPr>
        <w:t>④</w:t>
      </w:r>
      <w:r w:rsidRPr="001F4D92">
        <w:rPr>
          <w:rFonts w:ascii="微软雅黑" w:eastAsia="微软雅黑" w:hAnsi="微软雅黑"/>
        </w:rPr>
        <w:t xml:space="preserve"> 提交申请后，会提示当前任务的处理时间，目前公益宝贝的开票时长是公益审核</w:t>
      </w:r>
      <w:r w:rsidRPr="001F4D92">
        <w:rPr>
          <w:rFonts w:ascii="微软雅黑" w:eastAsia="微软雅黑" w:hAnsi="微软雅黑" w:hint="eastAsia"/>
        </w:rPr>
        <w:t>通过后的</w:t>
      </w:r>
      <w:r w:rsidRPr="001F4D92">
        <w:rPr>
          <w:rFonts w:ascii="微软雅黑" w:eastAsia="微软雅黑" w:hAnsi="微软雅黑"/>
        </w:rPr>
        <w:t xml:space="preserve"> 20 个工作日，由公益机构开具。您可以在【已申请发票】中查发票进</w:t>
      </w:r>
      <w:r w:rsidRPr="001F4D92">
        <w:rPr>
          <w:rFonts w:ascii="微软雅黑" w:eastAsia="微软雅黑" w:hAnsi="微软雅黑" w:hint="eastAsia"/>
        </w:rPr>
        <w:t>度。</w:t>
      </w:r>
    </w:p>
    <w:p w14:paraId="095F94D5" w14:textId="77777777" w:rsidR="00A21A4A" w:rsidRPr="001F4D92" w:rsidRDefault="00A21A4A" w:rsidP="00A21A4A">
      <w:pPr>
        <w:rPr>
          <w:rFonts w:ascii="微软雅黑" w:eastAsia="微软雅黑" w:hAnsi="微软雅黑"/>
          <w:color w:val="FF0000"/>
        </w:rPr>
      </w:pPr>
      <w:r w:rsidRPr="001F4D92">
        <w:rPr>
          <w:rFonts w:ascii="微软雅黑" w:eastAsia="微软雅黑" w:hAnsi="微软雅黑" w:hint="eastAsia"/>
          <w:color w:val="FF0000"/>
        </w:rPr>
        <w:t>因捐款不可跨年开票，所以请务必本年度的捐款在本年度内申请开票，敬请理解。</w:t>
      </w:r>
    </w:p>
    <w:p w14:paraId="76B416D2" w14:textId="77777777" w:rsidR="00A21A4A" w:rsidRDefault="00A21A4A" w:rsidP="00A21A4A">
      <w:pPr>
        <w:rPr>
          <w:rFonts w:ascii="微软雅黑" w:eastAsia="微软雅黑" w:hAnsi="微软雅黑"/>
          <w:sz w:val="28"/>
          <w:szCs w:val="32"/>
        </w:rPr>
      </w:pPr>
    </w:p>
    <w:p w14:paraId="32DD6AA6" w14:textId="42489CCC" w:rsidR="00A21A4A" w:rsidRPr="00A21A4A" w:rsidRDefault="00A21A4A" w:rsidP="00A21A4A">
      <w:pPr>
        <w:rPr>
          <w:rFonts w:ascii="微软雅黑" w:eastAsia="微软雅黑" w:hAnsi="微软雅黑"/>
          <w:sz w:val="28"/>
          <w:szCs w:val="32"/>
        </w:rPr>
      </w:pPr>
      <w:r w:rsidRPr="00A21A4A">
        <w:rPr>
          <w:rFonts w:ascii="微软雅黑" w:eastAsia="微软雅黑" w:hAnsi="微软雅黑" w:hint="eastAsia"/>
          <w:sz w:val="28"/>
          <w:szCs w:val="32"/>
        </w:rPr>
        <w:t>四、项目介绍</w:t>
      </w:r>
    </w:p>
    <w:p w14:paraId="6744FFE6" w14:textId="11EFFC03" w:rsidR="00A21A4A" w:rsidRPr="001F4D92" w:rsidRDefault="00A21A4A" w:rsidP="00A21A4A">
      <w:pPr>
        <w:rPr>
          <w:rFonts w:ascii="微软雅黑" w:eastAsia="微软雅黑" w:hAnsi="微软雅黑"/>
        </w:rPr>
      </w:pPr>
      <w:r w:rsidRPr="001F4D92">
        <w:rPr>
          <w:rFonts w:ascii="微软雅黑" w:eastAsia="微软雅黑" w:hAnsi="微软雅黑"/>
        </w:rPr>
        <w:t>"蔚海行动-绿色家居珊瑚支持计划 " 由北京市企业家环保基金会和天猫、淘宝家</w:t>
      </w:r>
      <w:r w:rsidRPr="001F4D92">
        <w:rPr>
          <w:rFonts w:ascii="微软雅黑" w:eastAsia="微软雅黑" w:hAnsi="微软雅黑" w:hint="eastAsia"/>
        </w:rPr>
        <w:t>装家居行业联合发起。项目主要工作内容将通过开展科学的造礁石珊瑚生态系统监测、制定保护行动方案，服务当地保护区管理局，提升保护有效性，开展能力建设培训、开展试点珊瑚修复和公众宣传教育等内容，保护东山珊瑚礁生态系统，修复“海底花园”、防止“海底热带雨林”的消失，并提升全社会对于珊瑚礁生态系统重要的认知和保护修复珊瑚礁的广泛支持。</w:t>
      </w:r>
    </w:p>
    <w:p w14:paraId="5D19F5BE" w14:textId="77777777" w:rsidR="00A21A4A" w:rsidRPr="001F4D92" w:rsidRDefault="00A21A4A" w:rsidP="00A21A4A">
      <w:pPr>
        <w:rPr>
          <w:rFonts w:ascii="微软雅黑" w:eastAsia="微软雅黑" w:hAnsi="微软雅黑"/>
        </w:rPr>
      </w:pPr>
      <w:r w:rsidRPr="001F4D92">
        <w:rPr>
          <w:rFonts w:ascii="微软雅黑" w:eastAsia="微软雅黑" w:hAnsi="微软雅黑" w:hint="eastAsia"/>
        </w:rPr>
        <w:t>爱心支持该项目：</w:t>
      </w:r>
    </w:p>
    <w:p w14:paraId="47F55609" w14:textId="77777777" w:rsidR="00A21A4A" w:rsidRPr="001F4D92" w:rsidRDefault="00A21A4A" w:rsidP="00A21A4A">
      <w:pPr>
        <w:rPr>
          <w:rFonts w:ascii="微软雅黑" w:eastAsia="微软雅黑" w:hAnsi="微软雅黑"/>
        </w:rPr>
      </w:pPr>
      <w:r w:rsidRPr="001F4D92">
        <w:rPr>
          <w:rFonts w:ascii="微软雅黑" w:eastAsia="微软雅黑" w:hAnsi="微软雅黑"/>
        </w:rPr>
        <w:t>https://www.taobao.com/markets/gy/gybbxm?charityId=10015</w:t>
      </w:r>
    </w:p>
    <w:p w14:paraId="22A20657" w14:textId="43825EFD" w:rsidR="00A21A4A" w:rsidRPr="001F4D92" w:rsidRDefault="00A21A4A" w:rsidP="00A21A4A">
      <w:pPr>
        <w:rPr>
          <w:rFonts w:ascii="微软雅黑" w:eastAsia="微软雅黑" w:hAnsi="微软雅黑"/>
        </w:rPr>
      </w:pPr>
      <w:r w:rsidRPr="001F4D92">
        <w:rPr>
          <w:rFonts w:ascii="微软雅黑" w:eastAsia="微软雅黑" w:hAnsi="微软雅黑" w:hint="eastAsia"/>
        </w:rPr>
        <w:t>再次感谢阿里巴巴公益、天猫、淘宝家装家居行业所有爱心商家、爱心</w:t>
      </w:r>
      <w:r w:rsidR="004F6541" w:rsidRPr="001F4D92">
        <w:rPr>
          <w:rFonts w:ascii="微软雅黑" w:eastAsia="微软雅黑" w:hAnsi="微软雅黑" w:hint="eastAsia"/>
        </w:rPr>
        <w:t>网友</w:t>
      </w:r>
      <w:r w:rsidRPr="001F4D92">
        <w:rPr>
          <w:rFonts w:ascii="微软雅黑" w:eastAsia="微软雅黑" w:hAnsi="微软雅黑" w:hint="eastAsia"/>
        </w:rPr>
        <w:t>对</w:t>
      </w:r>
      <w:r w:rsidRPr="001F4D92">
        <w:rPr>
          <w:rFonts w:ascii="微软雅黑" w:eastAsia="微软雅黑" w:hAnsi="微软雅黑"/>
        </w:rPr>
        <w:t xml:space="preserve"> SEE</w:t>
      </w:r>
      <w:r w:rsidRPr="001F4D92">
        <w:rPr>
          <w:rFonts w:ascii="微软雅黑" w:eastAsia="微软雅黑" w:hAnsi="微软雅黑" w:hint="eastAsia"/>
        </w:rPr>
        <w:t>基金会“蔚海行动”项目的支持！</w:t>
      </w:r>
    </w:p>
    <w:p w14:paraId="5FAAFEBB" w14:textId="77777777" w:rsidR="00A21A4A" w:rsidRPr="00A21A4A" w:rsidRDefault="00A21A4A" w:rsidP="00FF6FC5">
      <w:pPr>
        <w:rPr>
          <w:rFonts w:ascii="微软雅黑" w:eastAsia="微软雅黑" w:hAnsi="微软雅黑"/>
          <w:sz w:val="28"/>
          <w:szCs w:val="32"/>
        </w:rPr>
      </w:pPr>
    </w:p>
    <w:sectPr w:rsidR="00A21A4A" w:rsidRPr="00A21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16AA" w14:textId="77777777" w:rsidR="00621E4D" w:rsidRDefault="00621E4D" w:rsidP="006F7446">
      <w:r>
        <w:separator/>
      </w:r>
    </w:p>
  </w:endnote>
  <w:endnote w:type="continuationSeparator" w:id="0">
    <w:p w14:paraId="20F7A674" w14:textId="77777777" w:rsidR="00621E4D" w:rsidRDefault="00621E4D" w:rsidP="006F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9336" w14:textId="77777777" w:rsidR="00621E4D" w:rsidRDefault="00621E4D" w:rsidP="006F7446">
      <w:r>
        <w:separator/>
      </w:r>
    </w:p>
  </w:footnote>
  <w:footnote w:type="continuationSeparator" w:id="0">
    <w:p w14:paraId="76ECD6D4" w14:textId="77777777" w:rsidR="00621E4D" w:rsidRDefault="00621E4D" w:rsidP="006F7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193"/>
    <w:multiLevelType w:val="hybridMultilevel"/>
    <w:tmpl w:val="391C3B44"/>
    <w:lvl w:ilvl="0" w:tplc="3384B95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32560E1"/>
    <w:multiLevelType w:val="hybridMultilevel"/>
    <w:tmpl w:val="75EA031A"/>
    <w:lvl w:ilvl="0" w:tplc="C5A040B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02750966">
    <w:abstractNumId w:val="1"/>
  </w:num>
  <w:num w:numId="2" w16cid:durableId="170544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8D"/>
    <w:rsid w:val="000210D7"/>
    <w:rsid w:val="00051EB8"/>
    <w:rsid w:val="00086B74"/>
    <w:rsid w:val="000A2D09"/>
    <w:rsid w:val="000D481C"/>
    <w:rsid w:val="0010073A"/>
    <w:rsid w:val="00103BDD"/>
    <w:rsid w:val="0010659B"/>
    <w:rsid w:val="001138E7"/>
    <w:rsid w:val="001A2851"/>
    <w:rsid w:val="001D0822"/>
    <w:rsid w:val="001D5D8F"/>
    <w:rsid w:val="001E3BB9"/>
    <w:rsid w:val="001F4D92"/>
    <w:rsid w:val="001F7204"/>
    <w:rsid w:val="00206AB3"/>
    <w:rsid w:val="00221CAD"/>
    <w:rsid w:val="00250562"/>
    <w:rsid w:val="0026786B"/>
    <w:rsid w:val="002A7394"/>
    <w:rsid w:val="002E2961"/>
    <w:rsid w:val="00300F28"/>
    <w:rsid w:val="0035787A"/>
    <w:rsid w:val="003C5F91"/>
    <w:rsid w:val="003C7E16"/>
    <w:rsid w:val="00405CB3"/>
    <w:rsid w:val="004F6541"/>
    <w:rsid w:val="005029D3"/>
    <w:rsid w:val="0051057B"/>
    <w:rsid w:val="005C050C"/>
    <w:rsid w:val="00605728"/>
    <w:rsid w:val="00621E4D"/>
    <w:rsid w:val="00622F67"/>
    <w:rsid w:val="00667A01"/>
    <w:rsid w:val="006965E8"/>
    <w:rsid w:val="006D318D"/>
    <w:rsid w:val="006F3888"/>
    <w:rsid w:val="006F7446"/>
    <w:rsid w:val="007220E1"/>
    <w:rsid w:val="00722969"/>
    <w:rsid w:val="0072627F"/>
    <w:rsid w:val="00727D97"/>
    <w:rsid w:val="007413DD"/>
    <w:rsid w:val="007439A9"/>
    <w:rsid w:val="00744AD0"/>
    <w:rsid w:val="007B0601"/>
    <w:rsid w:val="007D1C80"/>
    <w:rsid w:val="007D1CD2"/>
    <w:rsid w:val="007E47A0"/>
    <w:rsid w:val="008117A9"/>
    <w:rsid w:val="00811BFE"/>
    <w:rsid w:val="00842B8B"/>
    <w:rsid w:val="00846D38"/>
    <w:rsid w:val="00867790"/>
    <w:rsid w:val="00872E6B"/>
    <w:rsid w:val="00877A7E"/>
    <w:rsid w:val="008C2905"/>
    <w:rsid w:val="0090423C"/>
    <w:rsid w:val="009258CB"/>
    <w:rsid w:val="00956396"/>
    <w:rsid w:val="009A38C1"/>
    <w:rsid w:val="009A4C89"/>
    <w:rsid w:val="009D1466"/>
    <w:rsid w:val="009E16E9"/>
    <w:rsid w:val="009F6F11"/>
    <w:rsid w:val="00A07635"/>
    <w:rsid w:val="00A21A4A"/>
    <w:rsid w:val="00A45EF9"/>
    <w:rsid w:val="00A62439"/>
    <w:rsid w:val="00A656DC"/>
    <w:rsid w:val="00A70A5B"/>
    <w:rsid w:val="00A971D5"/>
    <w:rsid w:val="00B447BC"/>
    <w:rsid w:val="00B95306"/>
    <w:rsid w:val="00C067F8"/>
    <w:rsid w:val="00C25BB6"/>
    <w:rsid w:val="00C313D3"/>
    <w:rsid w:val="00C46C02"/>
    <w:rsid w:val="00C7539A"/>
    <w:rsid w:val="00CA70F5"/>
    <w:rsid w:val="00CE2D7E"/>
    <w:rsid w:val="00D16EFD"/>
    <w:rsid w:val="00D650D4"/>
    <w:rsid w:val="00D76066"/>
    <w:rsid w:val="00D92983"/>
    <w:rsid w:val="00DE25E5"/>
    <w:rsid w:val="00E13BC3"/>
    <w:rsid w:val="00E14398"/>
    <w:rsid w:val="00E255A7"/>
    <w:rsid w:val="00E4607F"/>
    <w:rsid w:val="00E52A90"/>
    <w:rsid w:val="00E81950"/>
    <w:rsid w:val="00E96C64"/>
    <w:rsid w:val="00EE631C"/>
    <w:rsid w:val="00EF0706"/>
    <w:rsid w:val="00F13223"/>
    <w:rsid w:val="00F71872"/>
    <w:rsid w:val="00F73C26"/>
    <w:rsid w:val="00F81897"/>
    <w:rsid w:val="00FA1166"/>
    <w:rsid w:val="00FC1BC0"/>
    <w:rsid w:val="00FF6898"/>
    <w:rsid w:val="00FF6FC5"/>
    <w:rsid w:val="00FF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CBF4"/>
  <w15:chartTrackingRefBased/>
  <w15:docId w15:val="{26CFAEF4-E079-483D-8C9C-4AD94FA6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446"/>
    <w:pPr>
      <w:tabs>
        <w:tab w:val="center" w:pos="4153"/>
        <w:tab w:val="right" w:pos="8306"/>
      </w:tabs>
      <w:snapToGrid w:val="0"/>
      <w:jc w:val="center"/>
    </w:pPr>
    <w:rPr>
      <w:sz w:val="18"/>
      <w:szCs w:val="18"/>
    </w:rPr>
  </w:style>
  <w:style w:type="character" w:customStyle="1" w:styleId="a4">
    <w:name w:val="页眉 字符"/>
    <w:basedOn w:val="a0"/>
    <w:link w:val="a3"/>
    <w:uiPriority w:val="99"/>
    <w:rsid w:val="006F7446"/>
    <w:rPr>
      <w:sz w:val="18"/>
      <w:szCs w:val="18"/>
    </w:rPr>
  </w:style>
  <w:style w:type="paragraph" w:styleId="a5">
    <w:name w:val="footer"/>
    <w:basedOn w:val="a"/>
    <w:link w:val="a6"/>
    <w:uiPriority w:val="99"/>
    <w:unhideWhenUsed/>
    <w:rsid w:val="006F7446"/>
    <w:pPr>
      <w:tabs>
        <w:tab w:val="center" w:pos="4153"/>
        <w:tab w:val="right" w:pos="8306"/>
      </w:tabs>
      <w:snapToGrid w:val="0"/>
      <w:jc w:val="left"/>
    </w:pPr>
    <w:rPr>
      <w:sz w:val="18"/>
      <w:szCs w:val="18"/>
    </w:rPr>
  </w:style>
  <w:style w:type="character" w:customStyle="1" w:styleId="a6">
    <w:name w:val="页脚 字符"/>
    <w:basedOn w:val="a0"/>
    <w:link w:val="a5"/>
    <w:uiPriority w:val="99"/>
    <w:rsid w:val="006F7446"/>
    <w:rPr>
      <w:sz w:val="18"/>
      <w:szCs w:val="18"/>
    </w:rPr>
  </w:style>
  <w:style w:type="paragraph" w:styleId="a7">
    <w:name w:val="List Paragraph"/>
    <w:basedOn w:val="a"/>
    <w:uiPriority w:val="34"/>
    <w:qFormat/>
    <w:rsid w:val="00267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64911">
      <w:bodyDiv w:val="1"/>
      <w:marLeft w:val="0"/>
      <w:marRight w:val="0"/>
      <w:marTop w:val="0"/>
      <w:marBottom w:val="0"/>
      <w:divBdr>
        <w:top w:val="none" w:sz="0" w:space="0" w:color="auto"/>
        <w:left w:val="none" w:sz="0" w:space="0" w:color="auto"/>
        <w:bottom w:val="none" w:sz="0" w:space="0" w:color="auto"/>
        <w:right w:val="none" w:sz="0" w:space="0" w:color="auto"/>
      </w:divBdr>
    </w:div>
    <w:div w:id="2072773346">
      <w:bodyDiv w:val="1"/>
      <w:marLeft w:val="0"/>
      <w:marRight w:val="0"/>
      <w:marTop w:val="0"/>
      <w:marBottom w:val="0"/>
      <w:divBdr>
        <w:top w:val="none" w:sz="0" w:space="0" w:color="auto"/>
        <w:left w:val="none" w:sz="0" w:space="0" w:color="auto"/>
        <w:bottom w:val="none" w:sz="0" w:space="0" w:color="auto"/>
        <w:right w:val="none" w:sz="0" w:space="0" w:color="auto"/>
      </w:divBdr>
      <w:divsChild>
        <w:div w:id="21288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韦燕</dc:creator>
  <cp:keywords/>
  <dc:description/>
  <cp:lastModifiedBy>韦燕 李</cp:lastModifiedBy>
  <cp:revision>132</cp:revision>
  <dcterms:created xsi:type="dcterms:W3CDTF">2023-08-24T07:18:00Z</dcterms:created>
  <dcterms:modified xsi:type="dcterms:W3CDTF">2024-01-13T01:51:00Z</dcterms:modified>
</cp:coreProperties>
</file>